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B4" w:rsidRPr="007878B4" w:rsidRDefault="007878B4" w:rsidP="007878B4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7878B4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О реализации целей устойчивого развития</w:t>
      </w:r>
    </w:p>
    <w:p w:rsidR="00AF7F7C" w:rsidRDefault="007878B4" w:rsidP="00787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 сентября 2015 года государства – члены ООН приняли повестку дня в области устойчивого развития на период до 2030 года. Она содержит 17 целей устойчивого развития (далее – ЦУР), направленных на ликвидацию нищеты, сохранение ресурсов планеты и обеспечение благополучия для всех. Каждая из 17 целей содержит ряд показателей, которые должны быть достигнуты в течение 15 лет. Для достижения целей в области устойчивого развития необходимы совместные усилия правительств, частного сектора, гражданского общества и жителей земли.</w:t>
      </w: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Беларусь уже предприняла ряд важных шагов для реализации повестки на национальном уровне. Правительством Республики Беларусь утверждена Национальная стратегия устойчивого социально-экономического развития, определившая основные ориентиры, которые предполагается достичь к 2030 году.</w:t>
      </w:r>
    </w:p>
    <w:p w:rsidR="00890C46" w:rsidRDefault="00890C46" w:rsidP="007878B4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90C4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В настоящее время Национальным координатором по достижению Целей устойчивого развития является заместитель Председателя Совета Республики Национального собрания Республики Беларусь Владислав </w:t>
      </w:r>
      <w:proofErr w:type="spellStart"/>
      <w:r w:rsidRPr="00890C4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Викентьевич</w:t>
      </w:r>
      <w:proofErr w:type="spellEnd"/>
      <w:r w:rsidRPr="00890C4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0C4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Татаринович</w:t>
      </w:r>
      <w:proofErr w:type="spellEnd"/>
      <w:r w:rsidRPr="00890C4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(Указ Президента Республики Беларусь от 19 ноября 2025 г. № 405).</w:t>
      </w:r>
    </w:p>
    <w:p w:rsidR="007878B4" w:rsidRPr="00AF7F7C" w:rsidRDefault="007878B4" w:rsidP="00787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 руководством Национального координатора функционирует Совет по устойчивому развитию, являющийся совещательным и консультативным органом. В состав Совета входят заместители руководителей государственных органов и иных организаций, ответственных за реализацию ЦУР. Предусмотрена возможность привлечения к работе Совета представителей деловых кругов, общественных объединений и международных организаций. </w:t>
      </w:r>
      <w:r w:rsidR="00AF7F7C" w:rsidRPr="00AF7F7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От Министерства здравоохранения Республики Беларусь в состав Совета по устойчивому развитию входит заместитель Министра – Главный государственный санитарный врач Республики Беларусь </w:t>
      </w:r>
      <w:proofErr w:type="spellStart"/>
      <w:r w:rsidR="00AF7F7C" w:rsidRPr="00AF7F7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Нечай</w:t>
      </w:r>
      <w:proofErr w:type="spellEnd"/>
      <w:r w:rsidR="00AF7F7C" w:rsidRPr="00AF7F7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Светлана Владимировна.</w:t>
      </w:r>
    </w:p>
    <w:p w:rsidR="007878B4" w:rsidRPr="00AF7F7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7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3EB1F85" wp14:editId="2E24FEF2">
                <wp:extent cx="301625" cy="301625"/>
                <wp:effectExtent l="0" t="0" r="0" b="0"/>
                <wp:docPr id="3" name="AutoShape 3" descr="ЦУ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DDFE2" id="AutoShape 3" o:spid="_x0000_s1026" alt="ЦУР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Cw&#10;3KGswgIAAMYFAAAOAAAAAAAAAAAAAAAAAC4CAABkcnMvZTJvRG9jLnhtbFBLAQItABQABgAIAAAA&#10;IQBoNpdo2gAAAAMBAAAPAAAAAAAAAAAAAAAAABw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7878B4" w:rsidRPr="00FE5C2C" w:rsidRDefault="007878B4" w:rsidP="00787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Санитарно-эпидемиологической службе для организации реализации ЦУР в области профилактики болезней и формирования здорового образа жизни делегирован мониторинг 17 индикаторов, определенных на национальном уровне: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3.3.1: «Число новых заражений ВИЧ  на 1000 неинфицированных в разбивке по полу, возрасту и принадлежности к основным группам населения»;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3.3.3: «Заболеваемость малярией на 1 000 человек»;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Показатель 3.3.4: «Заболеваемость гепатитом </w:t>
      </w:r>
      <w:proofErr w:type="gramStart"/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на</w:t>
      </w:r>
      <w:proofErr w:type="gramEnd"/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100 000 человек»;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3.3.5 «Число людей, нуждающихся в лечении от «забытых» тропических болезней»;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3.9.1: «Смертность от загрязнения воздуха в жилых помещениях и атмосферного воздуха»;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3.9.2: 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3.а.1.1 «Распространенность употребления табака лицами в возрасте 16 лет и старше (процент)»;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3.b.1: «Доля целевой группы населения, охваченная иммунизацией всеми вакцинами, включенными в национальные программы (процент)»;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Показатель 3.d.1: «Способность соблюдать Международные медико-санитарные правила (ММСП) и готовность к чрезвычайным ситуациям в области общественного здравоохранения»;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3.d.2: «Процентная доля инфекций кровотока, вызываемых отдельными организмами, устойчивыми к противомикробным препаратам»;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6.1.1: «Доля населения, пользующаяся услугами водоснабжения, организованного с соблюдением требований безопасности (процент)»;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6.2.1.1: «Доля населения, использующего организованные с соблюдением требований безопасности услуги санитарии, включая устройства для мытья рук с мылом и водой (процент)»;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6.3.1.1: «Доля, отведенных сточных вод, нормативно-очищенных на сооружениях очистки, в общем объеме нормативно-очищенных на сооружениях очистки и недостаточно очищенных сточных вод (процент)»;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6.а.1: «Объем официальной помощи в целях развития, выделенной на водоснабжение и санитарию в рамках координируемой государственной программы расходов»;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6.b.1: «Доля местных административных единиц, в которых действуют правила и процедуры участия граждан в управлении водными ресурсами и санитарией»;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Показатель 7.1.2: «Доступ к чистым источникам энергии и технологиям в быту»;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Показатель 11.6.2.1: «Среднегодовой уровень содержания мелких твердых частиц (например, класса РМ2,5 и РМ10</w:t>
      </w:r>
      <w:proofErr w:type="gramStart"/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  в</w:t>
      </w:r>
      <w:proofErr w:type="gramEnd"/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атмосфере городов ( в пересчете на численность населения)».</w:t>
      </w:r>
    </w:p>
    <w:p w:rsidR="007878B4" w:rsidRPr="007878B4" w:rsidRDefault="00890C46" w:rsidP="007878B4">
      <w:pPr>
        <w:spacing w:before="300" w:after="150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hyperlink r:id="rId4" w:history="1">
        <w:proofErr w:type="spellStart"/>
        <w:r w:rsidR="007878B4" w:rsidRPr="007878B4">
          <w:rPr>
            <w:rFonts w:ascii="inherit" w:eastAsia="Times New Roman" w:hAnsi="inherit" w:cs="Helvetica"/>
            <w:color w:val="23527C"/>
            <w:sz w:val="45"/>
            <w:szCs w:val="45"/>
            <w:u w:val="single"/>
            <w:lang w:eastAsia="ru-RU"/>
          </w:rPr>
          <w:t>Cтартовые</w:t>
        </w:r>
        <w:proofErr w:type="spellEnd"/>
        <w:r w:rsidR="007878B4" w:rsidRPr="007878B4">
          <w:rPr>
            <w:rFonts w:ascii="inherit" w:eastAsia="Times New Roman" w:hAnsi="inherit" w:cs="Helvetica"/>
            <w:color w:val="23527C"/>
            <w:sz w:val="45"/>
            <w:szCs w:val="45"/>
            <w:u w:val="single"/>
            <w:lang w:eastAsia="ru-RU"/>
          </w:rPr>
          <w:t xml:space="preserve"> позиции Беларуси по достижению Целей устойчивого развития</w:t>
        </w:r>
      </w:hyperlink>
    </w:p>
    <w:p w:rsidR="007878B4" w:rsidRPr="007878B4" w:rsidRDefault="007878B4" w:rsidP="007878B4">
      <w:pPr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878B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CC5466" w:rsidRDefault="00CC5466"/>
    <w:sectPr w:rsidR="00CC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B4"/>
    <w:rsid w:val="007878B4"/>
    <w:rsid w:val="00890C46"/>
    <w:rsid w:val="00AF7F7C"/>
    <w:rsid w:val="00CC5466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62BC"/>
  <w15:docId w15:val="{0F29B716-CCE8-4AA5-BB1F-F37118BB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ge.by/spaw2/uploads/files/SDG_star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эпидемиология</dc:creator>
  <cp:lastModifiedBy>ЦГЭ</cp:lastModifiedBy>
  <cp:revision>2</cp:revision>
  <dcterms:created xsi:type="dcterms:W3CDTF">2025-11-24T06:14:00Z</dcterms:created>
  <dcterms:modified xsi:type="dcterms:W3CDTF">2025-11-24T06:14:00Z</dcterms:modified>
</cp:coreProperties>
</file>